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18" w:type="dxa"/>
        <w:tblInd w:w="-601" w:type="dxa"/>
        <w:tblLook w:val="04A0"/>
      </w:tblPr>
      <w:tblGrid>
        <w:gridCol w:w="8290"/>
        <w:gridCol w:w="1459"/>
        <w:gridCol w:w="529"/>
        <w:gridCol w:w="430"/>
        <w:gridCol w:w="507"/>
        <w:gridCol w:w="1612"/>
        <w:gridCol w:w="1455"/>
        <w:gridCol w:w="1436"/>
      </w:tblGrid>
      <w:tr w:rsidR="007D16E9" w:rsidRPr="007D16E9" w:rsidTr="00A02DCF">
        <w:trPr>
          <w:trHeight w:val="1598"/>
        </w:trPr>
        <w:tc>
          <w:tcPr>
            <w:tcW w:w="157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2459" w:rsidRPr="00132459" w:rsidRDefault="00132459" w:rsidP="0009319B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2459"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</w:p>
          <w:p w:rsidR="00132459" w:rsidRPr="00132459" w:rsidRDefault="00132459" w:rsidP="0009319B">
            <w:pPr>
              <w:keepNext/>
              <w:keepLine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2459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Собрания депутатов </w:t>
            </w:r>
          </w:p>
          <w:p w:rsidR="00132459" w:rsidRDefault="00132459" w:rsidP="0009319B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2459">
              <w:rPr>
                <w:rFonts w:ascii="Times New Roman" w:hAnsi="Times New Roman" w:cs="Times New Roman"/>
                <w:sz w:val="28"/>
                <w:szCs w:val="28"/>
              </w:rPr>
              <w:t>Мясниковского района</w:t>
            </w:r>
          </w:p>
          <w:p w:rsidR="0009319B" w:rsidRDefault="0009319B" w:rsidP="0009319B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10.06.2022 № 48</w:t>
            </w:r>
          </w:p>
          <w:p w:rsidR="0009319B" w:rsidRPr="00132459" w:rsidRDefault="0009319B" w:rsidP="0009319B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459" w:rsidRPr="00132459" w:rsidRDefault="00132459" w:rsidP="0009319B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459" w:rsidRPr="00132459" w:rsidRDefault="0009319B" w:rsidP="0009319B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32459" w:rsidRPr="0013245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6 </w:t>
            </w:r>
          </w:p>
          <w:p w:rsidR="006B3FEA" w:rsidRPr="005F36DC" w:rsidRDefault="006B3FEA" w:rsidP="006B3FEA">
            <w:pPr>
              <w:keepNext/>
              <w:keepLine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36DC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Собрания депутатов </w:t>
            </w:r>
          </w:p>
          <w:p w:rsidR="006B3FEA" w:rsidRPr="005F36DC" w:rsidRDefault="006B3FEA" w:rsidP="006B3FE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F36DC">
              <w:rPr>
                <w:rFonts w:ascii="Times New Roman" w:hAnsi="Times New Roman" w:cs="Times New Roman"/>
                <w:sz w:val="28"/>
                <w:szCs w:val="28"/>
              </w:rPr>
              <w:t>Мясниковского района</w:t>
            </w:r>
          </w:p>
          <w:p w:rsidR="006B3FEA" w:rsidRPr="005F36DC" w:rsidRDefault="006B3FEA" w:rsidP="006B3FE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F36DC">
              <w:rPr>
                <w:rFonts w:ascii="Times New Roman" w:hAnsi="Times New Roman" w:cs="Times New Roman"/>
                <w:sz w:val="28"/>
                <w:szCs w:val="28"/>
              </w:rPr>
              <w:t xml:space="preserve">«О бюджете Мясниковского района </w:t>
            </w:r>
          </w:p>
          <w:p w:rsidR="006B3FEA" w:rsidRPr="005F36DC" w:rsidRDefault="006B3FEA" w:rsidP="006B3FE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F36DC">
              <w:rPr>
                <w:rFonts w:ascii="Times New Roman" w:hAnsi="Times New Roman" w:cs="Times New Roman"/>
                <w:sz w:val="28"/>
                <w:szCs w:val="28"/>
              </w:rPr>
              <w:t>2022 год и на плановый период 2023 и 2024 годов»</w:t>
            </w:r>
          </w:p>
          <w:p w:rsidR="006B3FEA" w:rsidRPr="005F36DC" w:rsidRDefault="006B3FEA" w:rsidP="006B3FE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28.12.2021 </w:t>
            </w:r>
            <w:r w:rsidRPr="005F36DC">
              <w:rPr>
                <w:rFonts w:ascii="Times New Roman" w:hAnsi="Times New Roman" w:cs="Times New Roman"/>
                <w:sz w:val="28"/>
                <w:szCs w:val="28"/>
              </w:rPr>
              <w:t>№ 25</w:t>
            </w:r>
          </w:p>
          <w:p w:rsidR="00132459" w:rsidRDefault="0013245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7D16E9" w:rsidRPr="007D16E9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16E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Мясниковского района и непрограммным направлениям деятельности), группам и подгруппам видов расходов, разделам, подразделам классификации расходов бюджетов на 2022 год и на плановый период 2023 и 2024 годов</w:t>
            </w:r>
          </w:p>
        </w:tc>
      </w:tr>
      <w:tr w:rsidR="007D16E9" w:rsidRPr="007D16E9" w:rsidTr="00A02DCF">
        <w:trPr>
          <w:trHeight w:val="342"/>
        </w:trPr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6E9" w:rsidRPr="007D16E9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6E9" w:rsidRPr="007D16E9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6E9" w:rsidRPr="007D16E9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6E9" w:rsidRPr="007D16E9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6E9" w:rsidRPr="007D16E9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6E9" w:rsidRPr="007D16E9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6E9" w:rsidRPr="007D16E9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6E9" w:rsidRPr="007D16E9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(тыс</w:t>
            </w:r>
            <w:proofErr w:type="gramStart"/>
            <w:r w:rsidRPr="007D1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7D1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уб.)</w:t>
            </w:r>
          </w:p>
        </w:tc>
      </w:tr>
      <w:tr w:rsidR="007D16E9" w:rsidRPr="007D16E9" w:rsidTr="00A02DCF">
        <w:trPr>
          <w:trHeight w:val="276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г.</w:t>
            </w:r>
          </w:p>
        </w:tc>
      </w:tr>
      <w:tr w:rsidR="007D16E9" w:rsidRPr="007D16E9" w:rsidTr="00A02DCF">
        <w:trPr>
          <w:trHeight w:val="276"/>
        </w:trPr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"Развитие здравоохранения"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95 572,9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55 898,9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93 838,1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"Профилактика заболеваемости и формирование здорового образа жизни. Развитие первичной медико-санитарной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68 683,2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15 268,0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35 868,0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реализацию мероприятий по профилактике </w:t>
            </w:r>
            <w:proofErr w:type="spell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Вич-инфекций</w:t>
            </w:r>
            <w:proofErr w:type="spell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рамках подпрограммы "Профилактика  заболеваемости и формирование здорового образа жизни. Развитие  первичной медико-санитарной помощи" муниципальной программы  Мясниковского района "Развитие здравоохранения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01.1.00.20110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974,5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мероприятий по профилактике распространения сахарного диабета в рамках подпрограммы  "Профилактика заболеваемости и формирование здорового образа  жизни. Развитие первичной медико-санитарной помощи"  муниципальной программы Мясниковского района "Развитие 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01.1.00.20120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01.1.00.20130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908,0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На осуществление текущего ремонта (включая приобретение материалов)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01.1.00.21260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4 470,2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выполнение мероприятий по подключению модульных фельдшерско-акушерских пунктов и врачебных амбулаторий к  коммунальным сетям и благоустройство территорий в рамках  подпрограммы "Профилактика заболеваемости и формирование  здорового образа жизни. Развитие первичной медико-санитарной  помощи" муниципальной программы Мясниковского района 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01.1.00.22900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2 445,2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приобретение оборудования и инвентаря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01.1.00.23150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профилактике инфекционных заболеваний, включая иммунопрофилактику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01.1.00.23500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Приобретение и установка фельдшерских, фельдшерско-акушерских пунктов и врачебных амбулаторий в сельских населенных пунктах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01.1.N1.S4720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13 960,1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01.1.N9.53652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25 000,0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</w:t>
            </w:r>
            <w:proofErr w:type="spell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патолого-анатомических</w:t>
            </w:r>
            <w:proofErr w:type="spell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Федерации) в рамках подпрограммы «Профилактика заболеваний и формирование здорового образа жизни.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Развитие первичной медико-санитарной помощи» муниципальной программы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01.1.N9.53653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8 780,0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«Профилактика заболеваний и формирование здорового образа жизни.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01.1.N9.53654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1 180,0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"Совершенствование оказания специализированной медицинской помощи и скорой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24 608,6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40 580,9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57 920,1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осуществление текущего ремонта (включая приобретение материалов)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01.2.00.21260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обеспечению содержания имущества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01.2.00.23560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5 302,7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проектные работы и инженерные изыскания на капитальный ремонт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01.2.00.24000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5 269,7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01.2.00.74640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01.2.00.S3820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4 290,1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«Совершенствование оказание специализированной медицинской помощи и скорой медицинской помощи"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01.2.N9.53652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30 780,0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35 000,0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</w:t>
            </w:r>
            <w:proofErr w:type="spell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патолого-анатомических</w:t>
            </w:r>
            <w:proofErr w:type="spell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Федерации) в рамках подпрограммы «Совершенствование оказание специализированной медицинской помощи и скорой медицинской помощи " муниципальной программы Мясниковского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01.2.N9.53653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12 040,1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9 800,9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18 630,0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Подпрограмма "Охрана здоровья матери и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мероприятий, направленных на укрепление репродуктивного здоровья населения в рамках подпрограммы  "Охрана здоровья матери и ребенка" муниципальной программы 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01.3.00.21160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"Кадровое обеспечение системы здравоохранения"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Выплата стипендий в рамках мероприятий по совершенствованию подготовки медицинских кадров медицинских учреждений в рамках подпрограммы "Кадровое обеспечение системы здравоохранения"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01.4.00.23310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 в рамках подпрограммы «Кадровое обеспечение системы здравоохранения»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01.4.00.71400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863 344,5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825 802,8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831 345,8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общего и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851 906,9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815 885,9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821 146,7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92 639,4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83 434,9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73 700,5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55 396,7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27 690,5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31 963,8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25 404,4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21 931,9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21 964,0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Премии Главы Администрации района одаренным детям и лучшим педагогическим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работникам в рамках подпрограммы "Развитие  общего и дополнительного образования" муниципальной программы  Мясниковского района "Развитие образования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02.1.00.21120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Организация и проведение мероприятий по выявлению, поддержке и сопровождению одаренных детей в рамках подпрограммы "Развитие  общего и дополнительного образования" муниципальной программы 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и проведение мероприятий с детьми в рамках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02.1.00.21210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в рамках 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02.1.00.21220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мероприятий по организации питания в муниципальных учреждениях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4 755,9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4 000,0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12 317,6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плавательного бассейна МБОУ СОШ № 3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4 770,0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2 207,0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2 096,1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технологическое присоединение к сетям инженерно-технического обеспечения, предусмотренное сводным сметным расчетом стоимости объекта капитального строительства, в рамках подпрограммы «Развитие общего и дополнительного образования»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муниципальной программы Мясниковского района «Развитие образования"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02.1.00.23870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На выполнение работ по корректировке сметной стоимости строительства с прохождением государственной </w:t>
            </w: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экспертизы достоверности определения сметной стоимости объекта капитального строительства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рамках подпрограммы «Развитие общего и дополнительного образования» муниципальной программы Мясниковского района «Развитие образования»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02.1.00.23940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21 014,3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21 014,3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21 951,7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168 537,5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175 276,3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182 287,6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399 139,6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414 160,9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429 458,0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5 581,5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5 803,5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6 036,6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Реализация направления расходов в рамках подпрограммы «Развитие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9 312,7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6 575,4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6 502,9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«Развитие общего и дополнительного образования» муниципальной программы "Развитие образования"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02.1.00.R3040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28 880,0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28 082,7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28 870,2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 в рамках подпрограммы "Развитие общего и дополнительного образования" муниципальной программы Мясниковского района "Развитие образования"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6 150,7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14 351,6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 в рамках подпрограммы "Развитие общего и дополнительного образования" муниципальной программы Мясниковского района "Развитие образования"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7 671,5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02.1.00.S4550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02.1.00.S4590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5 310,8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02.1.E2.50970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4 156,9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4 643,8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Создание дополнительных мест для детей в </w:t>
            </w:r>
            <w:proofErr w:type="spellStart"/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воз-расте</w:t>
            </w:r>
            <w:proofErr w:type="spellEnd"/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«Развитие общего и дополнительного образования» муниципальной программы Мясниковского района «Развитие образования»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02.1.P2.52320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2 485,6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Мясниковского района  "Развитие образования" и прочие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11 437,6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9 916,9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10 199,1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выплаты по оплате труда работников органов местного самоуправления Мясниковского района в рамках подпрограммы  «Обеспечение реализации муниципальной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02.2.00.00110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6 603,5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5 294,7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5 468,5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6,4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(Расходы на выплаты персоналу государственных (муниципальных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2 632,2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2 737,5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(Иные закупки товаров, работ и услуг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1 631,3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1 631,3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210,4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"Молодежная политика и 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333,2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"Поддержка молодежных инициатив"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333,2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софинансирование муниципальных программ по работе с молодежью в рамках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подпрограммы «Поддержка молодежных инициатив» муниципальной программы Мясниковского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03.1.00.S3120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333,2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Мясниковского района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41397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465 325,1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480 343,5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500 936,5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147 026,8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154 360,8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159 485,4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411,6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26,6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2 485,4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2 591,3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2 733,5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827,2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860,6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оплату жилищно-коммунальных услуг отдельным категориям граждан в рамках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подпрограммы "Социальная  поддержка отдельных категорий граждан"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18 631,3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18 766,6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18 766,9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тыла, за исключением проезда  на железнодорожном и водном транспорте пригородного сообщения   и на автомобильном транспорте пригородного межмуниципального  и междугородного внутриобластного сообщений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04.1.00.72070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1 641,9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67 480,6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69 360,3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72 021,7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9 257,1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9 612,3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9 981,0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13 216,2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13 710,1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14 223,8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654,0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2 358,1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2 450,9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2 547,5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326,8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377,9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382,6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9 099,5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13 154,1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15 664,2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20 989,1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21 758,8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"Социальная поддержка отдельных категорий граждан"  муниципальной программы Мясниковского района "Социальная  поддержка граждан"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приобретение компьютерной техники органам социальной защиты населения муниципальных районов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04.1.00.S4120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"Совершенствование мер демографической политики в области социальной  поддержки семьи и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41397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303 794,2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310 659,8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325 224,4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подпрограммы  "Совершенствование мер демографической политики в области  социальной поддержки семьи и детей" муниципальной программы  Мясниковского района "Социальная поддержка граждан"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Мероприятия по проведению оздоровительной кампании детей </w:t>
            </w: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 части подвоза детей к месту отдыха и обратно)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B3EB8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7624,7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6 275,6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6 590,7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04.2.00.72170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18 316,3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19 053,6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19 829,8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205,1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8 789,3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9 516,8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10 256,6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14 073,1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14 640,0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15 229,6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 ребенка (детей), в части назначения и выплаты единовременного  денежного пособия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Областного закона от 22 октября 2004 года № 165-ЗС "О  социальной поддержке детства в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Ростовской области" в рамках  подпрограммы "Совершенствование мер демографической политики  в области социальной поддержки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семьи и детей"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04.2.00.72420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11 345,7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10 725,5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10 564,6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04.2.00.72470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1 122,1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1 133,4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1 145,4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04.2.00.R3020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115 324,7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119 545,6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126 052,3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Софинансирование расходов на организацию отдыха детей в каникулярное время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04.2.00.S3130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761,3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04.2.P1.50840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35 787,4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39 488,1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41 667,8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ежемесячной денежной выплаты в связи с рождением (усыновлением) первого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04.2.P1.55730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73 317,8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72 801,8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75 709,3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8 507,7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8 923,6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9 283,8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04.2.P1.72210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04.2.P1.72210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5 459,3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5 679,7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1 268,7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1 320,4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04.2.P1.72440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Подпрограмма "Старшее поколение"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14 504,1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15 322,9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16 226,7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04.3.00.72260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14 202,1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15 049,6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15 950,2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04.3.00.S4570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276,5</w:t>
            </w:r>
          </w:p>
        </w:tc>
      </w:tr>
      <w:tr w:rsidR="007D16E9" w:rsidRPr="00A02DCF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"Территориальное планирование и обеспечение доступным и комфортным жильем населения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18 555,3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11 304,3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11 283,3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"Оказание мер государственной поддержки в улучшении жилищных условий 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18 451,7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11 265,7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11 244,7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(Бюджетные инвестиции)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06.1.00.72400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16 965,9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10 414,8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10 414,8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Субсидия на реализацию мероприятий по обеспечению жильем молодых семей подпрограммы «Оказание мер государственной поддержки в улучшении жилищных условий отдельным категориям граждан</w:t>
            </w: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»м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06.1.00.L4970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829,9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территорий для жилищного строительства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06.2.00.27770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Иные межбюджетные трансферты бюджетам поселений на выполнение части полномочий по предоставлению муниципальных услуг в сфере градостроительства в рамках подпрограммы "Развитие территорий для жилищного строительства в Мясниковском районе"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06.2.00.85520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Мясниковского района "Обеспечение качественными  жилищно-коммунальными услугами населения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955B8F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215 792,2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"Стимулирование и развитие жилищного строительства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взносов на капитальный ремонт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07.1.00.23110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  населения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955B8F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215 770,6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07.2.00.23000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Проверка сметных расчетов на проектные и изыскательские работы на строительство реконструкцию,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07.2.00.23480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Проверка сметных расчетов на проектные и изыскательские работы на строительство реконструкцию,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07.2.00.23480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проведение разработки схем водоснабжения и водоотведения в рамках подпрограммы "Создание условий для обеспечения качественными коммунальными услугами населения Мясниковского района</w:t>
            </w: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"м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07.2.00.23930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07.2.00.23990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2 119,3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Возмещение предприятиям жилищно-коммунального хозяйства части платы граждан за коммунальные услуги в рамках  подпрограммы "Создание условий для обеспечения качественными  коммунальными услугами населения Мясниковского района"  муниципальной программы Мясниковского района "Обеспечение  качественными жилищно-коммунальными услугами населения 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07.2.00.73660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07.2.F5.71300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16 253,1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07.2.F5.73190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194 825,9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"Обеспечение общественного порядка и 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2 960,1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2 926,6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2 926,6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"Профилактика экстремизма и терроризма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08.2.00.22980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профилактика правонарушений"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08.3.00.21310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Подпрограмма "Поддержка казачества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2 926,6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2 926,6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«Поддержка казачества в Мясниковском районе" муниципальной программы Мясниковского района "Обеспечение общественного порядка и профилактика правонарушений" (Субсидии некоммерческим организациям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 исключением государственных (муниципальных) учреждений))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08.4.00.71040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2 926,6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2 926,6</w:t>
            </w:r>
          </w:p>
        </w:tc>
      </w:tr>
      <w:tr w:rsidR="007D16E9" w:rsidRPr="00A02DCF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"Защита населения и территорий от  чрезвычайных ситуаций, обеспечение пожарной безопасности и безопасности людей на водных  объектах"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8 796,3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5 111,6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5 461,3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"Пожарная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"Защита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6 819,6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5 111,6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5 461,3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5 534,6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5 098,6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5 448,3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1 265,9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"Обеспечение безопасности на воде"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"Создание системы обеспечения вызова экстренных служб по единому номеру  "112"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771,9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казенных учреждений в рамках подпрограммы "Создание системы обеспечения вызова экстренных служб по </w:t>
            </w:r>
            <w:proofErr w:type="spell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единному</w:t>
            </w:r>
            <w:proofErr w:type="spell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предоставление доступа и использования линий связи, передачу данных по каналам связи VPN MPLS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09.4.00.22930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"Создание и развитие аппаратно-программного комплекса "Безопасный город"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09.5.00.00000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"Создание и развитие аппаратно-программного комплекса "Безопасный город"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09.5.00.00590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"Развитие культуры и туризма"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103 398,9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91 601,7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91 890,8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культуры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94 554,1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84 809,3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84 835,5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 муниципальных учреждений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28 003,9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25 104,9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25 122,8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62 402,2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58 808,4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58 712,7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разработку проектной документации на капитальный ремонт объектов в рамках подпрограммы «Развитие культуры в Мясниковском районе»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10.1.00.23630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1 961,7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в рамках подпрограммы "Развитие культуры в Мясниковском районе" муниципальной программы "Развитие культуры и туризма"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10.1.00.74640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поддержку отрасли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10.1.00.L5190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231,8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приобретение основных сре</w:t>
            </w: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дств дл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я муниципальных учреждений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10.1.00.S3900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315,6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комплектование книжных фондов библиотек муниципальных образований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10.1.00.S4180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452,6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в рамках подпрограммы «Развитие культуры в Мясниковском районе»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10.1.A2.55190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8 844,8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6 792,4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7 055,3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3 582,7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3 171,5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112,6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(Уплата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5 049,3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3 769,2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10.3.00.21010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"Охрана окружающей среды и рациональное природопользование"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"Охрана окружающей среды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проведение инвентаризации источников выбросов загрязняющих веществ, подготовку и разработку экологической документации в рамках подпрограммы «Охрана окружающей среды»»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11.1.00.23140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«Формирование комплексной системы управления отходами и вторичными материальными ресурсами на территории Мясниковского района»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обезвреживание люминесцентных ламп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11.3.00.23130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13 822,9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12 992,1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13 110,7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13 822,9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12 992,1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13 110,7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12 166,4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12 929,6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13 048,2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12.1.00.21950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и проведение физкультурных и массовых спортивных мероприятий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12.1.00.23860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Мясниковского района "Экономическое развитие и </w:t>
            </w: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инновационная  экономика"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13.0.00.00000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Подпрограмма "Развитие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и проведение Дня российского предпринимателя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13.1.00.23380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"Создание благоприятных условий для привлечения инвестиций"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Формирование </w:t>
            </w: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экономических и организационных механизмов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привлечения инвестиций в рамках подпрограммы «Создание  благоприятных условий для привлечения инвестиций"  муниципальной программы Мясниковского района «Экономическое  развитие и инновационная экономика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13.2.00.21990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Проведение межевых работ для постановки на государственный кадастровый учет земельных участков, предназначенных для предоставления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13.2.00.23350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Подготовка документации для проведения торгов по предоставлению земельных участков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13.2.00.23360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«Защита прав потребителей»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13.3.00.22060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"Информационное общество"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29 341,5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17 174,0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17 182,6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информационных технологий"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1 732,6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538,9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создание и развитие информационной и телекоммуникационной инфраструктуры, защиту информации в 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14.1.00.22260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165,6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14.1.00.22280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282,2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14.1.00.22280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аттестацию объектов информатизации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14.1.00.23460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проведение мероприятий по организации секретного делопроизводства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14.1.00.23520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"Оптимизация и повышение качества предоставления муниципальных услуг в  Мясниковском районе, в том числе на базе многофункциональных центров предоставления 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27 608,9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16 635,1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16 643,7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"Оптимизация и повышение качества предоставления  муниципальных услуг в Мясниковском районе, в том числе на базе  многофункциональных центров предоставления государственных и  муниципальных услуг" муниципальной программы Мясниковского 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26 592,7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16 410,4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16 410,3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по контролю соблюдения требований законодательства к защите информации при ее обработке в информационной системе МАУ МФЦ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14.2.00.23280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14.2.00.S3600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67,7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14.2.00.S4020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165,7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Мясниковского района "Развитие транспортной системы"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274 148,1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164 168,6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116 200,7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сети автомобильных дорог общего пользования и внутрирайонных  пассажирских маршрутов"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274 108,1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164 168,6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116 200,7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 в рамках подпрограммы «Развитие сети  автомобильных дорог общего пользования и внутрирайонных  пассажирских маршрутов»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15.1.00.20230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9 236,0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37 756,1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39 119,0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</w:t>
            </w: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объектов капитального строительства автомобильных дорог общего пользования местного значения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15.1.00.21370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15.1.00.23040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3 884,1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на них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15.1.00.85430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99 436,2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44 677,7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46 431,7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15.1.00.S3460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8 488,1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Субсидия на строительство и реконструкцию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15.1.00.S3480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16 964,6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пользования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15.1.00.S3490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117 957,6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Субсидия на капитальный ремонт муниципальных объектов транспортной инфраструктуры в рамках реализации национального проекта «Безопасные качественные дороги»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15.1.R1.S3460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43 494,2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56 182,1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16 250,0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Субсидия на ремонт и содержание автомобильных дорог общего пользования местного значения в рамках реализации национального проекта «Безопасные качественные дороги»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15.1.R1.S3510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14 300,0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"Повышение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 в рамках подпрограммы «Повышение безопасности дорожного  движения на территории»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15.2.00.22460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"Развитие сельского хозяйства и  регулирование рынков сельскохозяйственной продукции, сырья и продовольствия"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4 451,7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5 145,2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5 176,1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отраслей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2 590,1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2 523,1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подотраслям</w:t>
            </w:r>
            <w:proofErr w:type="spell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растениеводства) в рамках подпрограммы "Развитие отраслей агропромышленного комплекса" муниципальной программы Мясниковского района «Развитие сельского хозяйства и регулирование рынков сельскохозяйственной продукции, сырья и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16.1.00.R5083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888,2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подотраслям</w:t>
            </w:r>
            <w:proofErr w:type="spell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отраслей агропромышленного комплекса" муниципальной программы Мясниковского района "Развитие сельского хозяйства и регулирование рынков сельскохозяйственной продукции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16.1.00.R5086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1 701,9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1 634,9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Подпрограмма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16.5.00.00000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2 637,7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2 555,1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2 653,0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 (</w:t>
            </w: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2 448,5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2 546,4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 (</w:t>
            </w: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106,6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"Энергоэффективность и развитие промышленности и энергетики"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Мясниковского района  "Энергоэффективность и развитие энергетики"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промышленности и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17.2.00.23100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"Муниципальная политика"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73 248,2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49 958,5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51 676,2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муниципального управления и муниципальной службы в Мясниковском  районе, дополнительное образование лиц, занятых в системе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18.1.00.22630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18.1.00.22630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73 053,2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49 958,5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51 676,2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62 267,8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42 047,2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43 530,5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5 231,5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3 965,5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4 043,7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3 756,5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3 906,8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4 063,0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рамках подпрограммы "Обеспечение реализации муниципальной программы"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18.3.00.22730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18.3.00.22750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18.3.00.22990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"Управление финансами и создание условий  для эффективного управления муниципальными финансами сельских поселений"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12 669,3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7 738,5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8 039,7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"Нормативно-методическое обеспечение и организация бюджетного процесса"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11 169,3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7 738,5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8 039,7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10 512,8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7 525,6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7 826,6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213,1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Мероприятия по диспансеризации муниципальных служащих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19.2.00.21010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"Поддержание устойчивого исполнения местных бюджетов"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19.5.00.00000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 для обеспечения сбалансированности бюджетов сельских поселений в рамках  подпрограммы «Поддержание устойчивого исполнения местных  бюджетов» муниципальной программы Мясниковского района  «Управление муниципальными финансами и создание условий для  эффективного управления муниципальными финансами сельских  поселений»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19.5.00.85120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"Формирование законопослушного поведения участников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"Совершенствование системы мер по предупреждению дорожно-транспортного травматизма"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информационное обеспечение в целях предупреждения дорожно-транспортного травматизма в рамках подпрограммы "Совершенствование системы мер по предупреждению дорожно-транспортного травматизма" муниципальной программы Мясниковского района "Формирование законопослушного поведения участников дорожного движения"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20.2.00.23270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"Комплексное развитие сельских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9 152,2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25 058,3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25 058,3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жильем граждан, проживающих в сельской местности в рамках подпрограммы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 муниципальной программы Мясниковского района "Комплексное развитие сельских территорий"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21.1.00.23620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9 013,0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24 958,3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24 958,3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в рамках подпрограммы "Создание и развитие инфраструктуры на сельских территориях муниципальной программы Мясниковского района "Комплексное развитие сельских территорий"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21.2.00.74640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1 288,8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реализацию программ формирования современной городской среды (Иные межбюджетные трансферты на реализацию мероприятий по формированию современной городской среды в части благоустройства общественных территорий) в рамках подпрограммы "Создание и развитие инфраструктуры на сельских территориях муниципальной программы Мясниковского района "Комплексное развитие сельских территорий"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21.2.F2.55551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7 724,2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24 958,3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24 958,3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Администрации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3 621,6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1 420,2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Администрация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2 181,1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43994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43994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1 144,0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1 440,5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1 420,2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 федеральных судов общей юрисдикции в Российской Федерации по  иным непрограммным мероприятиям в рамках обеспечения 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684,4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24,3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684,4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Субвенция на осуществление полномочий по определению в соответствии с частью 1 статьи 11.2 Областного закона от 25  октября 2002 года № 273 - ЗС "Об административных  правонарушениях" перечня должностных лиц</w:t>
            </w: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уполномоченных  составлять протоколы об административных правонарушениях, по 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Реализация иных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24 927,7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14 277,8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25 728,4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17 432,8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расходов органов местного самоуправления 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расходов органов местного самоуправления  Мясниковского района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расходов органов местного самоуправления  Мясниковского района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12 482,3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за счет резервного фонда Правительства Ростовской области в рамках непрограммного направления деятельности "Реализация функций иных органов местного самоуправления Мясниковского района"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99.1.00.S4220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4 577,5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7 494,9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14 277,8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25 728,4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по иным непрограммным мероприятиям в рамках непрограммного направления деятельности «Реализация функций иных государственных органов Ростовской области» (Субсидии бюджетным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99.9.00.54220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Компенсация расходов, связанных с оказанием медицинскими организациями,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</w:t>
            </w:r>
            <w:proofErr w:type="gram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Российской Федерации по иным непрограммным мероприятиям в рамках непрограммного направления деятельности «Реализация функций иных органов местного самоуправления Мясниковского района"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99.9.00.5422F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1 395,8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расходов органов местного 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1 387,5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расходов органов местного 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инфекции, по иным непрограммным мероприятиям в рамках </w:t>
            </w:r>
            <w:proofErr w:type="spell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расходов органов местного самоуправления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99.9.00.71340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3 320,1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140,7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11,5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(Специальные расходы)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11 500,5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22 891,3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Исполнение судебных актов по искам к Мясниковскому району о возмещении вреда, причиненного незаконными действиями  (бездействием) органов местного самоуправления Мясниковского  района, либо их должностных лиц, по иным непрограммным  мероприятиям в рамках непрограммного направления деятельности  "Реализация функций иных органов </w:t>
            </w: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местного самоуправления  Мясниковского района"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106,5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290,9</w:t>
            </w:r>
          </w:p>
        </w:tc>
      </w:tr>
      <w:tr w:rsidR="007D16E9" w:rsidRPr="007D16E9" w:rsidTr="00A02DCF">
        <w:trPr>
          <w:trHeight w:val="2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41397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2 219 704,9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1 772 434,5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E9" w:rsidRPr="006B3FEA" w:rsidRDefault="007D16E9" w:rsidP="00093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3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1 802 838,9</w:t>
            </w:r>
          </w:p>
        </w:tc>
      </w:tr>
    </w:tbl>
    <w:p w:rsidR="005335D5" w:rsidRPr="006B3FEA" w:rsidRDefault="0009319B" w:rsidP="000931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FEA">
        <w:rPr>
          <w:rFonts w:ascii="Times New Roman" w:hAnsi="Times New Roman" w:cs="Times New Roman"/>
          <w:sz w:val="28"/>
          <w:szCs w:val="28"/>
        </w:rPr>
        <w:t>.»</w:t>
      </w:r>
    </w:p>
    <w:p w:rsidR="0009319B" w:rsidRDefault="0009319B" w:rsidP="0009319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9319B" w:rsidRPr="0009319B" w:rsidRDefault="0009319B" w:rsidP="000931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319B">
        <w:rPr>
          <w:rFonts w:ascii="Times New Roman" w:hAnsi="Times New Roman" w:cs="Times New Roman"/>
          <w:sz w:val="28"/>
          <w:szCs w:val="28"/>
        </w:rPr>
        <w:t>Председатель Собрания депутатов –</w:t>
      </w:r>
    </w:p>
    <w:p w:rsidR="0009319B" w:rsidRPr="0009319B" w:rsidRDefault="0009319B" w:rsidP="000931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319B">
        <w:rPr>
          <w:rFonts w:ascii="Times New Roman" w:hAnsi="Times New Roman" w:cs="Times New Roman"/>
          <w:sz w:val="28"/>
          <w:szCs w:val="28"/>
        </w:rPr>
        <w:t xml:space="preserve">глава Мясниковского района                                                                                               Х.М. </w:t>
      </w:r>
      <w:proofErr w:type="spellStart"/>
      <w:r w:rsidRPr="0009319B"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p w:rsidR="00B5466E" w:rsidRDefault="00B5466E" w:rsidP="0009319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B5466E" w:rsidSect="00AD5535">
      <w:footerReference w:type="default" r:id="rId7"/>
      <w:pgSz w:w="16838" w:h="11906" w:orient="landscape"/>
      <w:pgMar w:top="1418" w:right="1134" w:bottom="84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0AB" w:rsidRDefault="007840AB" w:rsidP="00046BF1">
      <w:pPr>
        <w:spacing w:after="0" w:line="240" w:lineRule="auto"/>
      </w:pPr>
      <w:r>
        <w:separator/>
      </w:r>
    </w:p>
  </w:endnote>
  <w:endnote w:type="continuationSeparator" w:id="0">
    <w:p w:rsidR="007840AB" w:rsidRDefault="007840AB" w:rsidP="00046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0641489"/>
      <w:docPartObj>
        <w:docPartGallery w:val="Page Numbers (Bottom of Page)"/>
        <w:docPartUnique/>
      </w:docPartObj>
    </w:sdtPr>
    <w:sdtContent>
      <w:p w:rsidR="00AD5535" w:rsidRDefault="00AD5535">
        <w:pPr>
          <w:pStyle w:val="a8"/>
          <w:jc w:val="right"/>
        </w:pPr>
        <w:fldSimple w:instr=" PAGE   \* MERGEFORMAT ">
          <w:r>
            <w:rPr>
              <w:noProof/>
            </w:rPr>
            <w:t>36</w:t>
          </w:r>
        </w:fldSimple>
      </w:p>
    </w:sdtContent>
  </w:sdt>
  <w:p w:rsidR="00AD5535" w:rsidRDefault="00AD553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0AB" w:rsidRDefault="007840AB" w:rsidP="00046BF1">
      <w:pPr>
        <w:spacing w:after="0" w:line="240" w:lineRule="auto"/>
      </w:pPr>
      <w:r>
        <w:separator/>
      </w:r>
    </w:p>
  </w:footnote>
  <w:footnote w:type="continuationSeparator" w:id="0">
    <w:p w:rsidR="007840AB" w:rsidRDefault="007840AB" w:rsidP="00046B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3552"/>
    <w:rsid w:val="000000CE"/>
    <w:rsid w:val="0002685C"/>
    <w:rsid w:val="00032711"/>
    <w:rsid w:val="0004465C"/>
    <w:rsid w:val="00046BF1"/>
    <w:rsid w:val="00054E24"/>
    <w:rsid w:val="00056A9E"/>
    <w:rsid w:val="0006202A"/>
    <w:rsid w:val="000835C7"/>
    <w:rsid w:val="0009319B"/>
    <w:rsid w:val="00093613"/>
    <w:rsid w:val="000A711C"/>
    <w:rsid w:val="000B091F"/>
    <w:rsid w:val="000C6261"/>
    <w:rsid w:val="00111E7D"/>
    <w:rsid w:val="001235ED"/>
    <w:rsid w:val="00132459"/>
    <w:rsid w:val="00132EC1"/>
    <w:rsid w:val="00142C3E"/>
    <w:rsid w:val="00154308"/>
    <w:rsid w:val="00156501"/>
    <w:rsid w:val="00194AAD"/>
    <w:rsid w:val="001B7A6E"/>
    <w:rsid w:val="001D2C71"/>
    <w:rsid w:val="001E1678"/>
    <w:rsid w:val="001E797B"/>
    <w:rsid w:val="001F12D1"/>
    <w:rsid w:val="00233CD4"/>
    <w:rsid w:val="0023411E"/>
    <w:rsid w:val="002515E6"/>
    <w:rsid w:val="002519A8"/>
    <w:rsid w:val="00277DCC"/>
    <w:rsid w:val="002F1032"/>
    <w:rsid w:val="002F5E8C"/>
    <w:rsid w:val="00313BD7"/>
    <w:rsid w:val="00324B2F"/>
    <w:rsid w:val="003274BE"/>
    <w:rsid w:val="0035793E"/>
    <w:rsid w:val="003858A7"/>
    <w:rsid w:val="003907D6"/>
    <w:rsid w:val="00393BC3"/>
    <w:rsid w:val="0039460C"/>
    <w:rsid w:val="003D4FCA"/>
    <w:rsid w:val="003D6F87"/>
    <w:rsid w:val="0041305C"/>
    <w:rsid w:val="00413979"/>
    <w:rsid w:val="00417F03"/>
    <w:rsid w:val="00440439"/>
    <w:rsid w:val="00460284"/>
    <w:rsid w:val="00492DE5"/>
    <w:rsid w:val="004E36BD"/>
    <w:rsid w:val="00501234"/>
    <w:rsid w:val="00520581"/>
    <w:rsid w:val="00521D52"/>
    <w:rsid w:val="005335D5"/>
    <w:rsid w:val="00544C17"/>
    <w:rsid w:val="00550AD5"/>
    <w:rsid w:val="005866A4"/>
    <w:rsid w:val="005915C4"/>
    <w:rsid w:val="00596E21"/>
    <w:rsid w:val="005F01FD"/>
    <w:rsid w:val="005F121A"/>
    <w:rsid w:val="005F3F18"/>
    <w:rsid w:val="00631945"/>
    <w:rsid w:val="006541EB"/>
    <w:rsid w:val="0069430B"/>
    <w:rsid w:val="00695C20"/>
    <w:rsid w:val="006B3FEA"/>
    <w:rsid w:val="006D46A1"/>
    <w:rsid w:val="00700BD5"/>
    <w:rsid w:val="00733270"/>
    <w:rsid w:val="00740A15"/>
    <w:rsid w:val="00743994"/>
    <w:rsid w:val="007840AB"/>
    <w:rsid w:val="007B3EB8"/>
    <w:rsid w:val="007B4661"/>
    <w:rsid w:val="007C4B83"/>
    <w:rsid w:val="007D16E9"/>
    <w:rsid w:val="007D4C0F"/>
    <w:rsid w:val="007E5631"/>
    <w:rsid w:val="00820D6B"/>
    <w:rsid w:val="00861F55"/>
    <w:rsid w:val="008825F8"/>
    <w:rsid w:val="008B3D01"/>
    <w:rsid w:val="008B6A68"/>
    <w:rsid w:val="008E4D1B"/>
    <w:rsid w:val="00910FDB"/>
    <w:rsid w:val="009259BA"/>
    <w:rsid w:val="00955B8F"/>
    <w:rsid w:val="00955EAD"/>
    <w:rsid w:val="00965A4A"/>
    <w:rsid w:val="00985303"/>
    <w:rsid w:val="009C3C0A"/>
    <w:rsid w:val="009C4917"/>
    <w:rsid w:val="009D3229"/>
    <w:rsid w:val="00A02DCF"/>
    <w:rsid w:val="00A34E1F"/>
    <w:rsid w:val="00A37337"/>
    <w:rsid w:val="00A420C4"/>
    <w:rsid w:val="00A673C9"/>
    <w:rsid w:val="00A72766"/>
    <w:rsid w:val="00AC45FE"/>
    <w:rsid w:val="00AD5535"/>
    <w:rsid w:val="00AE44D3"/>
    <w:rsid w:val="00AF3F13"/>
    <w:rsid w:val="00B12DD6"/>
    <w:rsid w:val="00B20643"/>
    <w:rsid w:val="00B30C0B"/>
    <w:rsid w:val="00B42A77"/>
    <w:rsid w:val="00B5466E"/>
    <w:rsid w:val="00B60E4D"/>
    <w:rsid w:val="00B72E53"/>
    <w:rsid w:val="00B73537"/>
    <w:rsid w:val="00B83552"/>
    <w:rsid w:val="00BD328B"/>
    <w:rsid w:val="00C64A39"/>
    <w:rsid w:val="00C8405E"/>
    <w:rsid w:val="00D81F54"/>
    <w:rsid w:val="00D90317"/>
    <w:rsid w:val="00DA3CFE"/>
    <w:rsid w:val="00DE48A5"/>
    <w:rsid w:val="00DF0BA1"/>
    <w:rsid w:val="00E04884"/>
    <w:rsid w:val="00E20BCB"/>
    <w:rsid w:val="00E31B15"/>
    <w:rsid w:val="00E36B99"/>
    <w:rsid w:val="00E46C29"/>
    <w:rsid w:val="00E5519D"/>
    <w:rsid w:val="00E742BC"/>
    <w:rsid w:val="00EB4D3D"/>
    <w:rsid w:val="00EC7FA2"/>
    <w:rsid w:val="00EE06E6"/>
    <w:rsid w:val="00F24452"/>
    <w:rsid w:val="00F30DE0"/>
    <w:rsid w:val="00F54775"/>
    <w:rsid w:val="00F76528"/>
    <w:rsid w:val="00FB2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A9E"/>
  </w:style>
  <w:style w:type="paragraph" w:styleId="5">
    <w:name w:val="heading 5"/>
    <w:basedOn w:val="a"/>
    <w:next w:val="a"/>
    <w:link w:val="50"/>
    <w:qFormat/>
    <w:rsid w:val="00393B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35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qFormat/>
    <w:rsid w:val="000835C7"/>
    <w:rPr>
      <w:i/>
      <w:iCs/>
    </w:rPr>
  </w:style>
  <w:style w:type="character" w:customStyle="1" w:styleId="50">
    <w:name w:val="Заголовок 5 Знак"/>
    <w:basedOn w:val="a0"/>
    <w:link w:val="5"/>
    <w:rsid w:val="00393BC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A72766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046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46BF1"/>
  </w:style>
  <w:style w:type="paragraph" w:styleId="a8">
    <w:name w:val="footer"/>
    <w:basedOn w:val="a"/>
    <w:link w:val="a9"/>
    <w:uiPriority w:val="99"/>
    <w:unhideWhenUsed/>
    <w:rsid w:val="00046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6BF1"/>
  </w:style>
  <w:style w:type="paragraph" w:styleId="aa">
    <w:name w:val="Balloon Text"/>
    <w:basedOn w:val="a"/>
    <w:link w:val="ab"/>
    <w:uiPriority w:val="99"/>
    <w:semiHidden/>
    <w:unhideWhenUsed/>
    <w:rsid w:val="00046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6BF1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046BF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046BF1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046BF1"/>
    <w:rPr>
      <w:vertAlign w:val="superscript"/>
    </w:rPr>
  </w:style>
  <w:style w:type="character" w:styleId="af">
    <w:name w:val="FollowedHyperlink"/>
    <w:basedOn w:val="a0"/>
    <w:uiPriority w:val="99"/>
    <w:semiHidden/>
    <w:unhideWhenUsed/>
    <w:rsid w:val="007D16E9"/>
    <w:rPr>
      <w:color w:val="800080"/>
      <w:u w:val="single"/>
    </w:rPr>
  </w:style>
  <w:style w:type="paragraph" w:customStyle="1" w:styleId="xl63">
    <w:name w:val="xl63"/>
    <w:basedOn w:val="a"/>
    <w:rsid w:val="007D16E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7D16E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7D1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D1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7D1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7D1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7D1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7D1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7D16E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9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3796B-97DC-404E-B6DA-E6C3A5EF3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36</Pages>
  <Words>16556</Words>
  <Characters>94375</Characters>
  <Application>Microsoft Office Word</Application>
  <DocSecurity>0</DocSecurity>
  <Lines>786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отдел</Company>
  <LinksUpToDate>false</LinksUpToDate>
  <CharactersWithSpaces>110710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Sonya</dc:creator>
  <cp:lastModifiedBy>Olga</cp:lastModifiedBy>
  <cp:revision>13</cp:revision>
  <cp:lastPrinted>2022-06-10T11:28:00Z</cp:lastPrinted>
  <dcterms:created xsi:type="dcterms:W3CDTF">2022-06-02T09:30:00Z</dcterms:created>
  <dcterms:modified xsi:type="dcterms:W3CDTF">2022-06-14T08:25:00Z</dcterms:modified>
</cp:coreProperties>
</file>